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1295512" cy="1204064"/>
            <wp:effectExtent b="0" l="0" r="0" t="0"/>
            <wp:docPr id="22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295512" cy="1204064"/>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1747838</wp:posOffset>
                </wp:positionH>
                <wp:positionV relativeFrom="paragraph">
                  <wp:posOffset>173038</wp:posOffset>
                </wp:positionV>
                <wp:extent cx="3959225" cy="1127125"/>
                <wp:effectExtent b="0" l="0" r="0" t="0"/>
                <wp:wrapSquare wrapText="bothSides" distB="45720" distT="45720" distL="114300" distR="114300"/>
                <wp:docPr id="218" name=""/>
                <a:graphic>
                  <a:graphicData uri="http://schemas.microsoft.com/office/word/2010/wordprocessingShape">
                    <wps:wsp>
                      <wps:cNvSpPr/>
                      <wps:cNvPr id="2" name="Shape 2"/>
                      <wps:spPr>
                        <a:xfrm>
                          <a:off x="3371150" y="3221200"/>
                          <a:ext cx="3949700" cy="1117600"/>
                        </a:xfrm>
                        <a:prstGeom prst="rect">
                          <a:avLst/>
                        </a:prstGeom>
                        <a:solidFill>
                          <a:srgbClr val="FFFFFF"/>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right"/>
                              <w:textDirection w:val="btLr"/>
                            </w:pPr>
                            <w:r w:rsidDel="00000000" w:rsidR="00000000" w:rsidRPr="00000000">
                              <w:rPr>
                                <w:rFonts w:ascii="Century Gothic" w:cs="Century Gothic" w:eastAsia="Century Gothic" w:hAnsi="Century Gothic"/>
                                <w:b w:val="1"/>
                                <w:i w:val="0"/>
                                <w:smallCaps w:val="0"/>
                                <w:strike w:val="0"/>
                                <w:color w:val="000000"/>
                                <w:sz w:val="32"/>
                                <w:vertAlign w:val="baseline"/>
                              </w:rPr>
                              <w:t xml:space="preserve">Year 3 – Ocelot Class </w:t>
                            </w:r>
                          </w:p>
                          <w:p w:rsidR="00000000" w:rsidDel="00000000" w:rsidP="00000000" w:rsidRDefault="00000000" w:rsidRPr="00000000">
                            <w:pPr>
                              <w:spacing w:after="160" w:before="0" w:line="258.99999618530273"/>
                              <w:ind w:left="0" w:right="0" w:firstLine="0"/>
                              <w:jc w:val="right"/>
                              <w:textDirection w:val="btLr"/>
                            </w:pPr>
                            <w:r w:rsidDel="00000000" w:rsidR="00000000" w:rsidRPr="00000000">
                              <w:rPr>
                                <w:rFonts w:ascii="Century Gothic" w:cs="Century Gothic" w:eastAsia="Century Gothic" w:hAnsi="Century Gothic"/>
                                <w:b w:val="1"/>
                                <w:i w:val="0"/>
                                <w:smallCaps w:val="0"/>
                                <w:strike w:val="0"/>
                                <w:color w:val="000000"/>
                                <w:sz w:val="32"/>
                                <w:vertAlign w:val="baseline"/>
                              </w:rPr>
                            </w:r>
                            <w:r w:rsidDel="00000000" w:rsidR="00000000" w:rsidRPr="00000000">
                              <w:rPr>
                                <w:rFonts w:ascii="Century Gothic" w:cs="Century Gothic" w:eastAsia="Century Gothic" w:hAnsi="Century Gothic"/>
                                <w:b w:val="1"/>
                                <w:i w:val="0"/>
                                <w:smallCaps w:val="0"/>
                                <w:strike w:val="0"/>
                                <w:color w:val="000000"/>
                                <w:sz w:val="32"/>
                                <w:vertAlign w:val="baseline"/>
                              </w:rPr>
                              <w:t xml:space="preserve">Newsletter</w:t>
                            </w:r>
                          </w:p>
                          <w:p w:rsidR="00000000" w:rsidDel="00000000" w:rsidP="00000000" w:rsidRDefault="00000000" w:rsidRPr="00000000">
                            <w:pPr>
                              <w:spacing w:after="160" w:before="0" w:line="258.99999618530273"/>
                              <w:ind w:left="0" w:right="0" w:firstLine="0"/>
                              <w:jc w:val="right"/>
                              <w:textDirection w:val="btLr"/>
                            </w:pPr>
                            <w:r w:rsidDel="00000000" w:rsidR="00000000" w:rsidRPr="00000000">
                              <w:rPr>
                                <w:rFonts w:ascii="Century Gothic" w:cs="Century Gothic" w:eastAsia="Century Gothic" w:hAnsi="Century Gothic"/>
                                <w:b w:val="1"/>
                                <w:i w:val="0"/>
                                <w:smallCaps w:val="0"/>
                                <w:strike w:val="0"/>
                                <w:color w:val="000000"/>
                                <w:sz w:val="32"/>
                                <w:vertAlign w:val="baseline"/>
                              </w:rPr>
                            </w:r>
                            <w:r w:rsidDel="00000000" w:rsidR="00000000" w:rsidRPr="00000000">
                              <w:rPr>
                                <w:rFonts w:ascii="Century Gothic" w:cs="Century Gothic" w:eastAsia="Century Gothic" w:hAnsi="Century Gothic"/>
                                <w:b w:val="1"/>
                                <w:i w:val="0"/>
                                <w:smallCaps w:val="0"/>
                                <w:strike w:val="0"/>
                                <w:color w:val="000000"/>
                                <w:sz w:val="32"/>
                                <w:vertAlign w:val="baseline"/>
                              </w:rPr>
                              <w:t xml:space="preserve">September 2025</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1747838</wp:posOffset>
                </wp:positionH>
                <wp:positionV relativeFrom="paragraph">
                  <wp:posOffset>173038</wp:posOffset>
                </wp:positionV>
                <wp:extent cx="3959225" cy="1127125"/>
                <wp:effectExtent b="0" l="0" r="0" t="0"/>
                <wp:wrapSquare wrapText="bothSides" distB="45720" distT="45720" distL="114300" distR="114300"/>
                <wp:docPr id="218"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3959225" cy="1127125"/>
                        </a:xfrm>
                        <a:prstGeom prst="rect"/>
                        <a:ln/>
                      </pic:spPr>
                    </pic:pic>
                  </a:graphicData>
                </a:graphic>
              </wp:anchor>
            </w:drawing>
          </mc:Fallback>
        </mc:AlternateConten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Welcome to our first newsletter of the year, where you will find vital information about your child’s learning in Ocelot Class.</w:t>
      </w:r>
    </w:p>
    <w:p w:rsidR="00000000" w:rsidDel="00000000" w:rsidP="00000000" w:rsidRDefault="00000000" w:rsidRPr="00000000" w14:paraId="00000004">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What a fantastic start the year it has been – the children have settled in beautifully and are enjoying their learning.</w:t>
      </w:r>
    </w:p>
    <w:p w:rsidR="00000000" w:rsidDel="00000000" w:rsidP="00000000" w:rsidRDefault="00000000" w:rsidRPr="00000000" w14:paraId="00000005">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full members of the Inspire Partnership Academy Trust, we have some fantastic curriculum changes and new learning opportunities. Each term there will be a Global theme, this term’s theme is </w:t>
      </w:r>
      <w:r w:rsidDel="00000000" w:rsidR="00000000" w:rsidRPr="00000000">
        <w:rPr>
          <w:rFonts w:ascii="Century Gothic" w:cs="Century Gothic" w:eastAsia="Century Gothic" w:hAnsi="Century Gothic"/>
          <w:b w:val="1"/>
          <w:sz w:val="24"/>
          <w:szCs w:val="24"/>
          <w:rtl w:val="0"/>
        </w:rPr>
        <w:t xml:space="preserve">Sustainable Development, </w:t>
      </w:r>
      <w:r w:rsidDel="00000000" w:rsidR="00000000" w:rsidRPr="00000000">
        <w:rPr>
          <w:rFonts w:ascii="Century Gothic" w:cs="Century Gothic" w:eastAsia="Century Gothic" w:hAnsi="Century Gothic"/>
          <w:sz w:val="24"/>
          <w:szCs w:val="24"/>
          <w:rtl w:val="0"/>
        </w:rPr>
        <w:t xml:space="preserve">linked to our core text, Greta and the Giants</w:t>
      </w:r>
      <w:r w:rsidDel="00000000" w:rsidR="00000000" w:rsidRPr="00000000">
        <w:rPr>
          <w:rFonts w:ascii="Century Gothic" w:cs="Century Gothic" w:eastAsia="Century Gothic" w:hAnsi="Century Gothic"/>
          <w:b w:val="1"/>
          <w:sz w:val="24"/>
          <w:szCs w:val="24"/>
          <w:rtl w:val="0"/>
        </w:rPr>
        <w:t xml:space="preserve">.</w:t>
      </w:r>
      <w:r w:rsidDel="00000000" w:rsidR="00000000" w:rsidRPr="00000000">
        <w:rPr>
          <w:rtl w:val="0"/>
        </w:rPr>
      </w:r>
    </w:p>
    <w:p w:rsidR="00000000" w:rsidDel="00000000" w:rsidP="00000000" w:rsidRDefault="00000000" w:rsidRPr="00000000" w14:paraId="00000006">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have an exciting year of learning ahead, including our wonderful trip to Wildwood, a ‘Trashion Show’, the ever-popular Ancient Egyptians topic and much more!</w:t>
      </w:r>
    </w:p>
    <w:p w:rsidR="00000000" w:rsidDel="00000000" w:rsidP="00000000" w:rsidRDefault="00000000" w:rsidRPr="00000000" w14:paraId="00000007">
      <w:pPr>
        <w:jc w:val="center"/>
        <w:rPr>
          <w:rFonts w:ascii="Century Gothic" w:cs="Century Gothic" w:eastAsia="Century Gothic" w:hAnsi="Century Gothic"/>
          <w:color w:val="0563c1"/>
          <w:sz w:val="24"/>
          <w:szCs w:val="24"/>
          <w:u w:val="single"/>
        </w:rPr>
      </w:pPr>
      <w:r w:rsidDel="00000000" w:rsidR="00000000" w:rsidRPr="00000000">
        <w:rPr>
          <w:rFonts w:ascii="Century Gothic" w:cs="Century Gothic" w:eastAsia="Century Gothic" w:hAnsi="Century Gothic"/>
          <w:color w:val="4472c4"/>
          <w:sz w:val="24"/>
          <w:szCs w:val="24"/>
          <w:rtl w:val="0"/>
        </w:rPr>
        <w:t xml:space="preserve">For full details, please visit </w:t>
      </w:r>
      <w:hyperlink r:id="rId9">
        <w:r w:rsidDel="00000000" w:rsidR="00000000" w:rsidRPr="00000000">
          <w:rPr>
            <w:rFonts w:ascii="Century Gothic" w:cs="Century Gothic" w:eastAsia="Century Gothic" w:hAnsi="Century Gothic"/>
            <w:color w:val="1155cc"/>
            <w:highlight w:val="white"/>
            <w:u w:val="single"/>
            <w:rtl w:val="0"/>
          </w:rPr>
          <w:t xml:space="preserve">https://www.chattenden.medway.sch.uk/page/?title=Global+Curriculum&amp;pid=44</w:t>
        </w:r>
      </w:hyperlink>
      <w:r w:rsidDel="00000000" w:rsidR="00000000" w:rsidRPr="00000000">
        <w:rPr>
          <w:rtl w:val="0"/>
        </w:rPr>
      </w:r>
    </w:p>
    <w:p w:rsidR="00000000" w:rsidDel="00000000" w:rsidP="00000000" w:rsidRDefault="00000000" w:rsidRPr="00000000" w14:paraId="0000000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9">
      <w:pPr>
        <w:jc w:val="cente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Year 3 Key Information:</w:t>
      </w:r>
    </w:p>
    <w:p w:rsidR="00000000" w:rsidDel="00000000" w:rsidP="00000000" w:rsidRDefault="00000000" w:rsidRPr="00000000" w14:paraId="0000000A">
      <w:pP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PE days: </w:t>
      </w:r>
    </w:p>
    <w:p w:rsidR="00000000" w:rsidDel="00000000" w:rsidP="00000000" w:rsidRDefault="00000000" w:rsidRPr="00000000" w14:paraId="0000000B">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sz w:val="24"/>
          <w:szCs w:val="24"/>
          <w:rtl w:val="0"/>
        </w:rPr>
        <w:t xml:space="preserve">Term 1: Hockey on </w:t>
      </w:r>
      <w:r w:rsidDel="00000000" w:rsidR="00000000" w:rsidRPr="00000000">
        <w:rPr>
          <w:rFonts w:ascii="Century Gothic" w:cs="Century Gothic" w:eastAsia="Century Gothic" w:hAnsi="Century Gothic"/>
          <w:b w:val="1"/>
          <w:sz w:val="24"/>
          <w:szCs w:val="24"/>
          <w:rtl w:val="0"/>
        </w:rPr>
        <w:t xml:space="preserve">Mondays</w:t>
      </w:r>
      <w:r w:rsidDel="00000000" w:rsidR="00000000" w:rsidRPr="00000000">
        <w:rPr>
          <w:rFonts w:ascii="Century Gothic" w:cs="Century Gothic" w:eastAsia="Century Gothic" w:hAnsi="Century Gothic"/>
          <w:sz w:val="24"/>
          <w:szCs w:val="24"/>
          <w:rtl w:val="0"/>
        </w:rPr>
        <w:t xml:space="preserve"> and Yoga on </w:t>
      </w:r>
      <w:r w:rsidDel="00000000" w:rsidR="00000000" w:rsidRPr="00000000">
        <w:rPr>
          <w:rFonts w:ascii="Century Gothic" w:cs="Century Gothic" w:eastAsia="Century Gothic" w:hAnsi="Century Gothic"/>
          <w:b w:val="1"/>
          <w:sz w:val="24"/>
          <w:szCs w:val="24"/>
          <w:rtl w:val="0"/>
        </w:rPr>
        <w:t xml:space="preserve">Tuesdays</w:t>
      </w:r>
    </w:p>
    <w:p w:rsidR="00000000" w:rsidDel="00000000" w:rsidP="00000000" w:rsidRDefault="00000000" w:rsidRPr="00000000" w14:paraId="0000000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Term 2: Tag Rugby on </w:t>
      </w:r>
      <w:r w:rsidDel="00000000" w:rsidR="00000000" w:rsidRPr="00000000">
        <w:rPr>
          <w:rFonts w:ascii="Century Gothic" w:cs="Century Gothic" w:eastAsia="Century Gothic" w:hAnsi="Century Gothic"/>
          <w:b w:val="1"/>
          <w:sz w:val="24"/>
          <w:szCs w:val="24"/>
          <w:rtl w:val="0"/>
        </w:rPr>
        <w:t xml:space="preserve">Mondays</w:t>
      </w:r>
      <w:r w:rsidDel="00000000" w:rsidR="00000000" w:rsidRPr="00000000">
        <w:rPr>
          <w:rFonts w:ascii="Century Gothic" w:cs="Century Gothic" w:eastAsia="Century Gothic" w:hAnsi="Century Gothic"/>
          <w:sz w:val="24"/>
          <w:szCs w:val="24"/>
          <w:rtl w:val="0"/>
        </w:rPr>
        <w:t xml:space="preserve"> and Gymnastics on </w:t>
      </w:r>
      <w:r w:rsidDel="00000000" w:rsidR="00000000" w:rsidRPr="00000000">
        <w:rPr>
          <w:rFonts w:ascii="Century Gothic" w:cs="Century Gothic" w:eastAsia="Century Gothic" w:hAnsi="Century Gothic"/>
          <w:b w:val="1"/>
          <w:sz w:val="24"/>
          <w:szCs w:val="24"/>
          <w:rtl w:val="0"/>
        </w:rPr>
        <w:t xml:space="preserve">Wednesdays</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00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w:t>
      </w:r>
      <w:r w:rsidDel="00000000" w:rsidR="00000000" w:rsidRPr="00000000">
        <w:rPr>
          <w:rFonts w:ascii="Century Gothic" w:cs="Century Gothic" w:eastAsia="Century Gothic" w:hAnsi="Century Gothic"/>
          <w:b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ensure children have </w:t>
      </w:r>
      <w:r w:rsidDel="00000000" w:rsidR="00000000" w:rsidRPr="00000000">
        <w:rPr>
          <w:rFonts w:ascii="Century Gothic" w:cs="Century Gothic" w:eastAsia="Century Gothic" w:hAnsi="Century Gothic"/>
          <w:b w:val="1"/>
          <w:sz w:val="24"/>
          <w:szCs w:val="24"/>
          <w:rtl w:val="0"/>
        </w:rPr>
        <w:t xml:space="preserve">full PE kit</w:t>
      </w:r>
      <w:r w:rsidDel="00000000" w:rsidR="00000000" w:rsidRPr="00000000">
        <w:rPr>
          <w:rFonts w:ascii="Century Gothic" w:cs="Century Gothic" w:eastAsia="Century Gothic" w:hAnsi="Century Gothic"/>
          <w:sz w:val="24"/>
          <w:szCs w:val="24"/>
          <w:rtl w:val="0"/>
        </w:rPr>
        <w:t xml:space="preserve">, including joggers/leggings and a jumper for colder days. </w:t>
      </w:r>
    </w:p>
    <w:p w:rsidR="00000000" w:rsidDel="00000000" w:rsidP="00000000" w:rsidRDefault="00000000" w:rsidRPr="00000000" w14:paraId="0000000E">
      <w:pP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Home Learning:</w:t>
      </w:r>
    </w:p>
    <w:p w:rsidR="00000000" w:rsidDel="00000000" w:rsidP="00000000" w:rsidRDefault="00000000" w:rsidRPr="00000000" w14:paraId="0000000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Home learning will be set each week by Thursday and will be due the following </w:t>
      </w:r>
      <w:r w:rsidDel="00000000" w:rsidR="00000000" w:rsidRPr="00000000">
        <w:rPr>
          <w:rFonts w:ascii="Century Gothic" w:cs="Century Gothic" w:eastAsia="Century Gothic" w:hAnsi="Century Gothic"/>
          <w:b w:val="1"/>
          <w:color w:val="7030a0"/>
          <w:sz w:val="24"/>
          <w:szCs w:val="24"/>
          <w:rtl w:val="0"/>
        </w:rPr>
        <w:t xml:space="preserve">Monday</w:t>
      </w:r>
      <w:r w:rsidDel="00000000" w:rsidR="00000000" w:rsidRPr="00000000">
        <w:rPr>
          <w:rFonts w:ascii="Century Gothic" w:cs="Century Gothic" w:eastAsia="Century Gothic" w:hAnsi="Century Gothic"/>
          <w:sz w:val="24"/>
          <w:szCs w:val="24"/>
          <w:rtl w:val="0"/>
        </w:rPr>
        <w:t xml:space="preserve">. This will cover a range of skills across the year.</w:t>
      </w:r>
    </w:p>
    <w:p w:rsidR="00000000" w:rsidDel="00000000" w:rsidP="00000000" w:rsidRDefault="00000000" w:rsidRPr="00000000" w14:paraId="0000001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sz w:val="24"/>
          <w:szCs w:val="24"/>
          <w:rtl w:val="0"/>
        </w:rPr>
        <w:t xml:space="preserve">Spellings</w:t>
      </w:r>
      <w:r w:rsidDel="00000000" w:rsidR="00000000" w:rsidRPr="00000000">
        <w:rPr>
          <w:rFonts w:ascii="Century Gothic" w:cs="Century Gothic" w:eastAsia="Century Gothic" w:hAnsi="Century Gothic"/>
          <w:sz w:val="24"/>
          <w:szCs w:val="24"/>
          <w:rtl w:val="0"/>
        </w:rPr>
        <w:t xml:space="preserve"> are a core part of our learning and we would ask that pupils are supported to practice their weekly spellings. These will be tested on </w:t>
      </w:r>
      <w:r w:rsidDel="00000000" w:rsidR="00000000" w:rsidRPr="00000000">
        <w:rPr>
          <w:rFonts w:ascii="Century Gothic" w:cs="Century Gothic" w:eastAsia="Century Gothic" w:hAnsi="Century Gothic"/>
          <w:b w:val="1"/>
          <w:color w:val="7030a0"/>
          <w:sz w:val="24"/>
          <w:szCs w:val="24"/>
          <w:rtl w:val="0"/>
        </w:rPr>
        <w:t xml:space="preserve">Fridays</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011">
      <w:pPr>
        <w:jc w:val="center"/>
        <w:rPr>
          <w:rFonts w:ascii="Century Gothic" w:cs="Century Gothic" w:eastAsia="Century Gothic" w:hAnsi="Century Gothic"/>
          <w:i w:val="1"/>
          <w:sz w:val="24"/>
          <w:szCs w:val="24"/>
        </w:rPr>
      </w:pPr>
      <w:r w:rsidDel="00000000" w:rsidR="00000000" w:rsidRPr="00000000">
        <w:rPr>
          <w:rFonts w:ascii="Century Gothic" w:cs="Century Gothic" w:eastAsia="Century Gothic" w:hAnsi="Century Gothic"/>
          <w:i w:val="1"/>
          <w:sz w:val="24"/>
          <w:szCs w:val="24"/>
          <w:rtl w:val="0"/>
        </w:rPr>
        <w:t xml:space="preserve">Children are rewarded for completing their home learning. Should pupils require support with their home learning, please do contact us. </w:t>
      </w:r>
    </w:p>
    <w:p w:rsidR="00000000" w:rsidDel="00000000" w:rsidP="00000000" w:rsidRDefault="00000000" w:rsidRPr="00000000" w14:paraId="0000001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3">
      <w:pPr>
        <w:rPr>
          <w:rFonts w:ascii="Century Gothic" w:cs="Century Gothic" w:eastAsia="Century Gothic" w:hAnsi="Century Gothic"/>
          <w:color w:val="7030a0"/>
          <w:sz w:val="24"/>
          <w:szCs w:val="24"/>
        </w:rPr>
      </w:pPr>
      <w:r w:rsidDel="00000000" w:rsidR="00000000" w:rsidRPr="00000000">
        <w:rPr>
          <w:rFonts w:ascii="Century Gothic" w:cs="Century Gothic" w:eastAsia="Century Gothic" w:hAnsi="Century Gothic"/>
          <w:sz w:val="24"/>
          <w:szCs w:val="24"/>
          <w:rtl w:val="0"/>
        </w:rPr>
        <w:t xml:space="preserve">As well as homework set, pupils can access </w:t>
      </w:r>
      <w:r w:rsidDel="00000000" w:rsidR="00000000" w:rsidRPr="00000000">
        <w:rPr>
          <w:rFonts w:ascii="Century Gothic" w:cs="Century Gothic" w:eastAsia="Century Gothic" w:hAnsi="Century Gothic"/>
          <w:b w:val="1"/>
          <w:color w:val="7030a0"/>
          <w:sz w:val="24"/>
          <w:szCs w:val="24"/>
          <w:rtl w:val="0"/>
        </w:rPr>
        <w:t xml:space="preserve">Purple Mash</w:t>
      </w:r>
      <w:r w:rsidDel="00000000" w:rsidR="00000000" w:rsidRPr="00000000">
        <w:rPr>
          <w:rFonts w:ascii="Century Gothic" w:cs="Century Gothic" w:eastAsia="Century Gothic" w:hAnsi="Century Gothic"/>
          <w:color w:val="7030a0"/>
          <w:sz w:val="24"/>
          <w:szCs w:val="24"/>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2093945</wp:posOffset>
            </wp:positionH>
            <wp:positionV relativeFrom="paragraph">
              <wp:posOffset>256367</wp:posOffset>
            </wp:positionV>
            <wp:extent cx="600075" cy="461033"/>
            <wp:effectExtent b="0" l="0" r="0" t="0"/>
            <wp:wrapNone/>
            <wp:docPr id="221"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00075" cy="46103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4238625</wp:posOffset>
            </wp:positionH>
            <wp:positionV relativeFrom="paragraph">
              <wp:posOffset>0</wp:posOffset>
            </wp:positionV>
            <wp:extent cx="457200" cy="457200"/>
            <wp:effectExtent b="0" l="0" r="0" t="0"/>
            <wp:wrapNone/>
            <wp:docPr id="22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57200" cy="457200"/>
                    </a:xfrm>
                    <a:prstGeom prst="rect"/>
                    <a:ln/>
                  </pic:spPr>
                </pic:pic>
              </a:graphicData>
            </a:graphic>
          </wp:anchor>
        </w:drawing>
      </w:r>
    </w:p>
    <w:p w:rsidR="00000000" w:rsidDel="00000000" w:rsidP="00000000" w:rsidRDefault="00000000" w:rsidRPr="00000000" w14:paraId="00000014">
      <w:pPr>
        <w:rPr>
          <w:rFonts w:ascii="Century Gothic" w:cs="Century Gothic" w:eastAsia="Century Gothic" w:hAnsi="Century Gothic"/>
          <w:color w:val="7030a0"/>
          <w:sz w:val="24"/>
          <w:szCs w:val="24"/>
        </w:rPr>
      </w:pPr>
      <w:r w:rsidDel="00000000" w:rsidR="00000000" w:rsidRPr="00000000">
        <w:rPr>
          <w:rFonts w:ascii="Century Gothic" w:cs="Century Gothic" w:eastAsia="Century Gothic" w:hAnsi="Century Gothic"/>
          <w:sz w:val="24"/>
          <w:szCs w:val="24"/>
          <w:rtl w:val="0"/>
        </w:rPr>
        <w:t xml:space="preserve">and </w:t>
      </w:r>
      <w:r w:rsidDel="00000000" w:rsidR="00000000" w:rsidRPr="00000000">
        <w:rPr>
          <w:rFonts w:ascii="Century Gothic" w:cs="Century Gothic" w:eastAsia="Century Gothic" w:hAnsi="Century Gothic"/>
          <w:b w:val="1"/>
          <w:color w:val="7030a0"/>
          <w:sz w:val="24"/>
          <w:szCs w:val="24"/>
          <w:rtl w:val="0"/>
        </w:rPr>
        <w:t xml:space="preserve">Times Table Rockstars</w:t>
      </w:r>
      <w:r w:rsidDel="00000000" w:rsidR="00000000" w:rsidRPr="00000000">
        <w:rPr>
          <w:rFonts w:ascii="Century Gothic" w:cs="Century Gothic" w:eastAsia="Century Gothic" w:hAnsi="Century Gothic"/>
          <w:color w:val="7030a0"/>
          <w:sz w:val="24"/>
          <w:szCs w:val="24"/>
          <w:rtl w:val="0"/>
        </w:rPr>
        <w:t xml:space="preserve">!</w:t>
      </w:r>
    </w:p>
    <w:p w:rsidR="00000000" w:rsidDel="00000000" w:rsidP="00000000" w:rsidRDefault="00000000" w:rsidRPr="00000000" w14:paraId="0000001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sz w:val="24"/>
          <w:szCs w:val="24"/>
          <w:u w:val="single"/>
          <w:rtl w:val="0"/>
        </w:rPr>
        <w:t xml:space="preserve">Reading Records</w:t>
      </w:r>
      <w:r w:rsidDel="00000000" w:rsidR="00000000" w:rsidRPr="00000000">
        <w:rPr>
          <w:rFonts w:ascii="Century Gothic" w:cs="Century Gothic" w:eastAsia="Century Gothic" w:hAnsi="Century Gothic"/>
          <w:sz w:val="24"/>
          <w:szCs w:val="24"/>
          <w:rtl w:val="0"/>
        </w:rPr>
        <w:t xml:space="preserve">:</w:t>
      </w:r>
    </w:p>
    <w:p w:rsidR="00000000" w:rsidDel="00000000" w:rsidP="00000000" w:rsidRDefault="00000000" w:rsidRPr="00000000" w14:paraId="0000001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Reading is an essential life skill which allows children to access all areas of the curriculum. Reading records and reading books need to be brought to school </w:t>
      </w:r>
      <w:r w:rsidDel="00000000" w:rsidR="00000000" w:rsidRPr="00000000">
        <w:rPr>
          <w:rFonts w:ascii="Century Gothic" w:cs="Century Gothic" w:eastAsia="Century Gothic" w:hAnsi="Century Gothic"/>
          <w:b w:val="1"/>
          <w:sz w:val="24"/>
          <w:szCs w:val="24"/>
          <w:rtl w:val="0"/>
        </w:rPr>
        <w:t xml:space="preserve">daily</w:t>
      </w:r>
      <w:r w:rsidDel="00000000" w:rsidR="00000000" w:rsidRPr="00000000">
        <w:rPr>
          <w:rFonts w:ascii="Century Gothic" w:cs="Century Gothic" w:eastAsia="Century Gothic" w:hAnsi="Century Gothic"/>
          <w:sz w:val="24"/>
          <w:szCs w:val="24"/>
          <w:rtl w:val="0"/>
        </w:rPr>
        <w:t xml:space="preserve">. Children can also read online at </w:t>
      </w:r>
      <w:r w:rsidDel="00000000" w:rsidR="00000000" w:rsidRPr="00000000">
        <w:rPr>
          <w:rFonts w:ascii="Century Gothic" w:cs="Century Gothic" w:eastAsia="Century Gothic" w:hAnsi="Century Gothic"/>
          <w:b w:val="1"/>
          <w:color w:val="7030a0"/>
          <w:sz w:val="24"/>
          <w:szCs w:val="24"/>
          <w:rtl w:val="0"/>
        </w:rPr>
        <w:t xml:space="preserve">Collins Big Cat</w:t>
      </w:r>
      <w:r w:rsidDel="00000000" w:rsidR="00000000" w:rsidRPr="00000000">
        <w:rPr>
          <w:rFonts w:ascii="Century Gothic" w:cs="Century Gothic" w:eastAsia="Century Gothic" w:hAnsi="Century Gothic"/>
          <w:color w:val="7030a0"/>
          <w:sz w:val="24"/>
          <w:szCs w:val="24"/>
          <w:rtl w:val="0"/>
        </w:rPr>
        <w:t xml:space="preserve"> </w:t>
      </w:r>
      <w:r w:rsidDel="00000000" w:rsidR="00000000" w:rsidRPr="00000000">
        <w:rPr>
          <w:rFonts w:ascii="Century Gothic" w:cs="Century Gothic" w:eastAsia="Century Gothic" w:hAnsi="Century Gothic"/>
          <w:sz w:val="24"/>
          <w:szCs w:val="24"/>
          <w:rtl w:val="0"/>
        </w:rPr>
        <w:t xml:space="preserve">– logins have been added to their reading records. </w:t>
      </w:r>
      <w:r w:rsidDel="00000000" w:rsidR="00000000" w:rsidRPr="00000000">
        <w:drawing>
          <wp:anchor allowOverlap="1" behindDoc="0" distB="0" distT="0" distL="114300" distR="114300" hidden="0" layoutInCell="1" locked="0" relativeHeight="0" simplePos="0">
            <wp:simplePos x="0" y="0"/>
            <wp:positionH relativeFrom="column">
              <wp:posOffset>3505200</wp:posOffset>
            </wp:positionH>
            <wp:positionV relativeFrom="paragraph">
              <wp:posOffset>657225</wp:posOffset>
            </wp:positionV>
            <wp:extent cx="852017" cy="526246"/>
            <wp:effectExtent b="0" l="0" r="0" t="0"/>
            <wp:wrapNone/>
            <wp:docPr id="219" name="image7.png"/>
            <a:graphic>
              <a:graphicData uri="http://schemas.openxmlformats.org/drawingml/2006/picture">
                <pic:pic>
                  <pic:nvPicPr>
                    <pic:cNvPr id="0" name="image7.png"/>
                    <pic:cNvPicPr preferRelativeResize="0"/>
                  </pic:nvPicPr>
                  <pic:blipFill>
                    <a:blip r:embed="rId12"/>
                    <a:srcRect b="0" l="19487" r="17947" t="0"/>
                    <a:stretch>
                      <a:fillRect/>
                    </a:stretch>
                  </pic:blipFill>
                  <pic:spPr>
                    <a:xfrm>
                      <a:off x="0" y="0"/>
                      <a:ext cx="852017" cy="526246"/>
                    </a:xfrm>
                    <a:prstGeom prst="rect"/>
                    <a:ln/>
                  </pic:spPr>
                </pic:pic>
              </a:graphicData>
            </a:graphic>
          </wp:anchor>
        </w:drawing>
      </w:r>
    </w:p>
    <w:p w:rsidR="00000000" w:rsidDel="00000000" w:rsidP="00000000" w:rsidRDefault="00000000" w:rsidRPr="00000000" w14:paraId="0000001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children will be rewarded for bringing it in each day. Each home read counts towards our </w:t>
      </w:r>
      <w:r w:rsidDel="00000000" w:rsidR="00000000" w:rsidRPr="00000000">
        <w:rPr>
          <w:rFonts w:ascii="Century Gothic" w:cs="Century Gothic" w:eastAsia="Century Gothic" w:hAnsi="Century Gothic"/>
          <w:b w:val="1"/>
          <w:sz w:val="24"/>
          <w:szCs w:val="24"/>
          <w:rtl w:val="0"/>
        </w:rPr>
        <w:t xml:space="preserve">reading raffle</w:t>
      </w:r>
      <w:r w:rsidDel="00000000" w:rsidR="00000000" w:rsidRPr="00000000">
        <w:rPr>
          <w:rFonts w:ascii="Century Gothic" w:cs="Century Gothic" w:eastAsia="Century Gothic" w:hAnsi="Century Gothic"/>
          <w:sz w:val="24"/>
          <w:szCs w:val="24"/>
          <w:rtl w:val="0"/>
        </w:rPr>
        <w:t xml:space="preserve"> at the end of each term where 2 children will win a book! Happy reading!</w:t>
      </w:r>
    </w:p>
    <w:p w:rsidR="00000000" w:rsidDel="00000000" w:rsidP="00000000" w:rsidRDefault="00000000" w:rsidRPr="00000000" w14:paraId="00000019">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u w:val="single"/>
          <w:rtl w:val="0"/>
        </w:rPr>
        <w:t xml:space="preserve">Snacks</w:t>
      </w:r>
      <w:r w:rsidDel="00000000" w:rsidR="00000000" w:rsidRPr="00000000">
        <w:rPr>
          <w:rFonts w:ascii="Century Gothic" w:cs="Century Gothic" w:eastAsia="Century Gothic" w:hAnsi="Century Gothic"/>
          <w:b w:val="1"/>
          <w:sz w:val="24"/>
          <w:szCs w:val="24"/>
          <w:rtl w:val="0"/>
        </w:rPr>
        <w:t xml:space="preserve">:</w:t>
      </w:r>
    </w:p>
    <w:p w:rsidR="00000000" w:rsidDel="00000000" w:rsidP="00000000" w:rsidRDefault="00000000" w:rsidRPr="00000000" w14:paraId="0000001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the children are now in KS2, daily fruit is not provided for them, please ensure that your child has a healthy snack with them for break times.</w:t>
      </w:r>
    </w:p>
    <w:p w:rsidR="00000000" w:rsidDel="00000000" w:rsidP="00000000" w:rsidRDefault="00000000" w:rsidRPr="00000000" w14:paraId="0000001B">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u w:val="single"/>
          <w:rtl w:val="0"/>
        </w:rPr>
        <w:t xml:space="preserve">Drinks</w:t>
      </w:r>
      <w:r w:rsidDel="00000000" w:rsidR="00000000" w:rsidRPr="00000000">
        <w:rPr>
          <w:rFonts w:ascii="Century Gothic" w:cs="Century Gothic" w:eastAsia="Century Gothic" w:hAnsi="Century Gothic"/>
          <w:b w:val="1"/>
          <w:sz w:val="24"/>
          <w:szCs w:val="24"/>
          <w:rtl w:val="0"/>
        </w:rPr>
        <w:t xml:space="preserve">:</w:t>
      </w:r>
    </w:p>
    <w:p w:rsidR="00000000" w:rsidDel="00000000" w:rsidP="00000000" w:rsidRDefault="00000000" w:rsidRPr="00000000" w14:paraId="0000001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ensure pupils have a drink of water with them each day, fizzy drinks and squash are not permitted.</w:t>
      </w:r>
    </w:p>
    <w:p w:rsidR="00000000" w:rsidDel="00000000" w:rsidP="00000000" w:rsidRDefault="00000000" w:rsidRPr="00000000" w14:paraId="0000001D">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u w:val="single"/>
          <w:rtl w:val="0"/>
        </w:rPr>
        <w:t xml:space="preserve">Forest School</w:t>
      </w:r>
      <w:r w:rsidDel="00000000" w:rsidR="00000000" w:rsidRPr="00000000">
        <w:rPr>
          <w:rFonts w:ascii="Century Gothic" w:cs="Century Gothic" w:eastAsia="Century Gothic" w:hAnsi="Century Gothic"/>
          <w:b w:val="1"/>
          <w:sz w:val="24"/>
          <w:szCs w:val="24"/>
          <w:rtl w:val="0"/>
        </w:rPr>
        <w:t xml:space="preserve">:</w:t>
      </w:r>
    </w:p>
    <w:p w:rsidR="00000000" w:rsidDel="00000000" w:rsidP="00000000" w:rsidRDefault="00000000" w:rsidRPr="00000000" w14:paraId="0000001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aim to visit Forest School a couple of times each term, however, for us to use the area during Autumn and Winter, children will need to have a warm coat and wellie boots in school. Wellies can be left at school or brought for each session – we will give you plenty of notice. </w:t>
      </w:r>
    </w:p>
    <w:p w:rsidR="00000000" w:rsidDel="00000000" w:rsidP="00000000" w:rsidRDefault="00000000" w:rsidRPr="00000000" w14:paraId="0000001F">
      <w:pP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Contacting the Teacher</w:t>
      </w:r>
    </w:p>
    <w:p w:rsidR="00000000" w:rsidDel="00000000" w:rsidP="00000000" w:rsidRDefault="00000000" w:rsidRPr="00000000" w14:paraId="0000002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continue to call or email the office for general enquires, we will aim to respond the same day, however, please do speak to Mrs Allman on the playground if you have any questions or concerns. Mrs Stickings is also available for SEND queries and Mrs Carpenter, for pastoral needs. </w:t>
      </w:r>
    </w:p>
    <w:p w:rsidR="00000000" w:rsidDel="00000000" w:rsidP="00000000" w:rsidRDefault="00000000" w:rsidRPr="00000000" w14:paraId="00000021">
      <w:pP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Parents Consultations</w:t>
      </w:r>
    </w:p>
    <w:p w:rsidR="00000000" w:rsidDel="00000000" w:rsidP="00000000" w:rsidRDefault="00000000" w:rsidRPr="00000000" w14:paraId="0000002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look forward to welcoming you for our first round of parent consultations later this term, a letter will be sent out nearer the time.</w:t>
      </w:r>
    </w:p>
    <w:p w:rsidR="00000000" w:rsidDel="00000000" w:rsidP="00000000" w:rsidRDefault="00000000" w:rsidRPr="00000000" w14:paraId="00000023">
      <w:pPr>
        <w:jc w:val="center"/>
        <w:rPr>
          <w:rFonts w:ascii="Century Gothic" w:cs="Century Gothic" w:eastAsia="Century Gothic" w:hAnsi="Century Gothic"/>
          <w:color w:val="7030a0"/>
          <w:sz w:val="24"/>
          <w:szCs w:val="24"/>
        </w:rPr>
      </w:pPr>
      <w:r w:rsidDel="00000000" w:rsidR="00000000" w:rsidRPr="00000000">
        <w:rPr>
          <w:rFonts w:ascii="Century Gothic" w:cs="Century Gothic" w:eastAsia="Century Gothic" w:hAnsi="Century Gothic"/>
          <w:color w:val="7030a0"/>
          <w:sz w:val="24"/>
          <w:szCs w:val="24"/>
          <w:rtl w:val="0"/>
        </w:rPr>
        <w:t xml:space="preserve">Please do check out the school’s Instagram page for regular updates and photos! </w:t>
      </w:r>
      <w:r w:rsidDel="00000000" w:rsidR="00000000" w:rsidRPr="00000000">
        <w:drawing>
          <wp:anchor allowOverlap="1" behindDoc="0" distB="0" distT="0" distL="114300" distR="114300" hidden="0" layoutInCell="1" locked="0" relativeHeight="0" simplePos="0">
            <wp:simplePos x="0" y="0"/>
            <wp:positionH relativeFrom="column">
              <wp:posOffset>1543050</wp:posOffset>
            </wp:positionH>
            <wp:positionV relativeFrom="paragraph">
              <wp:posOffset>219075</wp:posOffset>
            </wp:positionV>
            <wp:extent cx="469900" cy="469900"/>
            <wp:effectExtent b="42371" l="42371" r="42371" t="42371"/>
            <wp:wrapNone/>
            <wp:docPr id="220"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rot="20905377">
                      <a:off x="0" y="0"/>
                      <a:ext cx="469900" cy="469900"/>
                    </a:xfrm>
                    <a:prstGeom prst="rect"/>
                    <a:ln/>
                  </pic:spPr>
                </pic:pic>
              </a:graphicData>
            </a:graphic>
          </wp:anchor>
        </w:drawing>
      </w:r>
    </w:p>
    <w:p w:rsidR="00000000" w:rsidDel="00000000" w:rsidP="00000000" w:rsidRDefault="00000000" w:rsidRPr="00000000" w14:paraId="00000024">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7030a0"/>
          <w:sz w:val="24"/>
          <w:szCs w:val="24"/>
          <w:rtl w:val="0"/>
        </w:rPr>
        <w:t xml:space="preserve">The Year 3 Team </w:t>
      </w:r>
      <w:r w:rsidDel="00000000" w:rsidR="00000000" w:rsidRPr="00000000">
        <w:rPr>
          <w:rFonts w:ascii="Century Gothic" w:cs="Century Gothic" w:eastAsia="Century Gothic" w:hAnsi="Century Gothic"/>
          <w:sz w:val="24"/>
          <w:szCs w:val="24"/>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4540972</wp:posOffset>
            </wp:positionH>
            <wp:positionV relativeFrom="paragraph">
              <wp:posOffset>115970</wp:posOffset>
            </wp:positionV>
            <wp:extent cx="1412153" cy="550895"/>
            <wp:effectExtent b="0" l="0" r="0" t="0"/>
            <wp:wrapNone/>
            <wp:docPr id="222"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1412153" cy="550895"/>
                    </a:xfrm>
                    <a:prstGeom prst="rect"/>
                    <a:ln/>
                  </pic:spPr>
                </pic:pic>
              </a:graphicData>
            </a:graphic>
          </wp:anchor>
        </w:drawing>
      </w:r>
    </w:p>
    <w:sectPr>
      <w:pgSz w:h="16838" w:w="11906" w:orient="portrait"/>
      <w:pgMar w:bottom="645" w:top="72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FC7EA5"/>
    <w:rPr>
      <w:color w:val="0563c1" w:themeColor="hyperlink"/>
      <w:u w:val="single"/>
    </w:rPr>
  </w:style>
  <w:style w:type="character" w:styleId="UnresolvedMention">
    <w:name w:val="Unresolved Mention"/>
    <w:basedOn w:val="DefaultParagraphFont"/>
    <w:uiPriority w:val="99"/>
    <w:semiHidden w:val="1"/>
    <w:unhideWhenUsed w:val="1"/>
    <w:rsid w:val="00FC7EA5"/>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6.png"/><Relationship Id="rId13" Type="http://schemas.openxmlformats.org/officeDocument/2006/relationships/image" Target="media/image3.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hattenden.medway.sch.uk/page/?title=Global+Curriculum&amp;pid=44" TargetMode="External"/><Relationship Id="rId14"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29hdaTGh+bUJoFGROOuwVMJPiw==">CgMxLjA4AHIhMTY2TUNnNVZhWW9tUFhEb3dzek9TNWRpTFVEQlo3ei1Q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2025-09-11T14:05:00Z</dcterms:created>
  <dc:creator>Alice Allman</dc:creator>
</cp:coreProperties>
</file>